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Ngā Hau Maiangi – 2024 Hard &amp; Fast Race Series</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line="276" w:lineRule="auto"/>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0">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1">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2">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1860"/>
        <w:gridCol w:w="1785"/>
        <w:gridCol w:w="1335"/>
        <w:gridCol w:w="3360"/>
        <w:gridCol w:w="3360"/>
        <w:tblGridChange w:id="0">
          <w:tblGrid>
            <w:gridCol w:w="2430"/>
            <w:gridCol w:w="1860"/>
            <w:gridCol w:w="1785"/>
            <w:gridCol w:w="1335"/>
            <w:gridCol w:w="3360"/>
            <w:gridCol w:w="336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1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1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1">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2">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-285748</wp:posOffset>
          </wp:positionV>
          <wp:extent cx="1881188" cy="666634"/>
          <wp:effectExtent b="0" l="0" r="0" t="0"/>
          <wp:wrapNone/>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q638Q4pX+8jqWelWpL+lq4VcDg==">CgMxLjA4AHIhMXRaMGVFNEdfNW1xcjlPSUN6NUFHVFJZOFQ5NklERVFP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2024-03-03T08:02:00Z</dcterms:created>
  <dc:creator>Waka Ama1</dc:creator>
</cp:coreProperties>
</file>